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05" w:firstLineChars="500"/>
        <w:rPr>
          <w:rFonts w:ascii="宋体" w:hAnsi="宋体"/>
          <w:b/>
          <w:bCs/>
          <w:szCs w:val="21"/>
        </w:rPr>
      </w:pPr>
      <w:bookmarkStart w:id="3" w:name="_GoBack"/>
      <w:bookmarkStart w:id="0" w:name="OLE_LINK2"/>
      <w:r>
        <w:rPr>
          <w:rFonts w:hint="eastAsia" w:ascii="宋体" w:hAnsi="宋体"/>
          <w:b/>
          <w:bCs/>
          <w:sz w:val="28"/>
          <w:szCs w:val="28"/>
          <w:lang w:val="en-US" w:eastAsia="zh-CN"/>
        </w:rPr>
        <w:t>体育工作部</w:t>
      </w:r>
      <w:r>
        <w:rPr>
          <w:rFonts w:hint="eastAsia" w:ascii="宋体" w:hAnsi="宋体"/>
          <w:b/>
          <w:bCs/>
          <w:sz w:val="28"/>
          <w:szCs w:val="28"/>
        </w:rPr>
        <w:t>五至十</w:t>
      </w:r>
      <w:r>
        <w:rPr>
          <w:rFonts w:hint="eastAsia" w:ascii="宋体" w:hAnsi="宋体"/>
          <w:b/>
          <w:bCs/>
          <w:sz w:val="28"/>
          <w:szCs w:val="28"/>
          <w:lang w:val="en-US" w:eastAsia="zh-CN"/>
        </w:rPr>
        <w:t>二</w:t>
      </w:r>
      <w:r>
        <w:rPr>
          <w:rFonts w:hint="eastAsia" w:ascii="宋体" w:hAnsi="宋体"/>
          <w:b/>
          <w:bCs/>
          <w:sz w:val="28"/>
          <w:szCs w:val="28"/>
        </w:rPr>
        <w:t>级岗第四轮岗位目标任务</w:t>
      </w:r>
    </w:p>
    <w:tbl>
      <w:tblPr>
        <w:tblStyle w:val="5"/>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975"/>
        <w:gridCol w:w="2032"/>
        <w:gridCol w:w="3740"/>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 w:type="dxa"/>
            <w:vAlign w:val="center"/>
          </w:tcPr>
          <w:p>
            <w:pPr>
              <w:adjustRightInd w:val="0"/>
              <w:snapToGrid w:val="0"/>
              <w:spacing w:line="240" w:lineRule="atLeast"/>
              <w:jc w:val="center"/>
              <w:rPr>
                <w:rFonts w:ascii="宋体" w:hAnsi="宋体"/>
                <w:b/>
                <w:szCs w:val="21"/>
              </w:rPr>
            </w:pPr>
            <w:bookmarkStart w:id="1" w:name="OLE_LINK5" w:colFirst="0" w:colLast="4"/>
            <w:r>
              <w:rPr>
                <w:rFonts w:hint="eastAsia" w:ascii="宋体" w:hAnsi="宋体"/>
                <w:b/>
                <w:szCs w:val="21"/>
              </w:rPr>
              <w:t>岗位级别</w:t>
            </w:r>
          </w:p>
        </w:tc>
        <w:tc>
          <w:tcPr>
            <w:tcW w:w="975" w:type="dxa"/>
            <w:vAlign w:val="center"/>
          </w:tcPr>
          <w:p>
            <w:pPr>
              <w:adjustRightInd w:val="0"/>
              <w:snapToGrid w:val="0"/>
              <w:spacing w:line="240" w:lineRule="atLeast"/>
              <w:jc w:val="center"/>
              <w:rPr>
                <w:rFonts w:ascii="宋体" w:hAnsi="宋体"/>
                <w:b/>
                <w:szCs w:val="21"/>
              </w:rPr>
            </w:pPr>
            <w:r>
              <w:rPr>
                <w:rFonts w:hint="eastAsia" w:ascii="宋体" w:hAnsi="宋体"/>
                <w:b/>
                <w:szCs w:val="21"/>
              </w:rPr>
              <w:t>类别</w:t>
            </w:r>
          </w:p>
        </w:tc>
        <w:tc>
          <w:tcPr>
            <w:tcW w:w="2032" w:type="dxa"/>
            <w:vAlign w:val="center"/>
          </w:tcPr>
          <w:p>
            <w:pPr>
              <w:adjustRightInd w:val="0"/>
              <w:snapToGrid w:val="0"/>
              <w:spacing w:line="240" w:lineRule="atLeast"/>
              <w:jc w:val="center"/>
              <w:rPr>
                <w:rFonts w:ascii="宋体" w:hAnsi="宋体"/>
                <w:b/>
                <w:szCs w:val="21"/>
              </w:rPr>
            </w:pPr>
            <w:r>
              <w:rPr>
                <w:rFonts w:hint="eastAsia" w:ascii="宋体" w:hAnsi="宋体"/>
                <w:b/>
                <w:szCs w:val="21"/>
              </w:rPr>
              <w:t>基本要求</w:t>
            </w:r>
          </w:p>
        </w:tc>
        <w:tc>
          <w:tcPr>
            <w:tcW w:w="3740" w:type="dxa"/>
            <w:vAlign w:val="center"/>
          </w:tcPr>
          <w:p>
            <w:pPr>
              <w:adjustRightInd w:val="0"/>
              <w:snapToGrid w:val="0"/>
              <w:spacing w:line="240" w:lineRule="atLeast"/>
              <w:ind w:firstLine="1054" w:firstLineChars="500"/>
              <w:rPr>
                <w:rFonts w:ascii="宋体" w:hAnsi="宋体"/>
                <w:b/>
                <w:szCs w:val="21"/>
              </w:rPr>
            </w:pPr>
            <w:r>
              <w:rPr>
                <w:rFonts w:hint="eastAsia" w:ascii="宋体" w:hAnsi="宋体"/>
                <w:b/>
                <w:szCs w:val="21"/>
              </w:rPr>
              <w:t>岗位目标任务</w:t>
            </w:r>
          </w:p>
          <w:p>
            <w:pPr>
              <w:adjustRightInd w:val="0"/>
              <w:snapToGrid w:val="0"/>
              <w:spacing w:line="240" w:lineRule="atLeast"/>
              <w:rPr>
                <w:rFonts w:ascii="宋体" w:hAnsi="宋体"/>
                <w:b/>
                <w:szCs w:val="21"/>
              </w:rPr>
            </w:pPr>
            <w:r>
              <w:rPr>
                <w:rFonts w:hint="eastAsia" w:ascii="宋体" w:hAnsi="宋体"/>
                <w:b/>
                <w:szCs w:val="21"/>
              </w:rPr>
              <w:t>2019年1月1日至2022年12月31日</w:t>
            </w:r>
          </w:p>
          <w:p>
            <w:pPr>
              <w:adjustRightInd w:val="0"/>
              <w:snapToGrid w:val="0"/>
              <w:spacing w:line="240" w:lineRule="atLeast"/>
              <w:ind w:firstLine="1054" w:firstLineChars="500"/>
              <w:rPr>
                <w:rFonts w:ascii="宋体" w:hAnsi="宋体"/>
                <w:b/>
                <w:szCs w:val="21"/>
              </w:rPr>
            </w:pPr>
          </w:p>
        </w:tc>
        <w:tc>
          <w:tcPr>
            <w:tcW w:w="1862" w:type="dxa"/>
            <w:vAlign w:val="center"/>
          </w:tcPr>
          <w:p>
            <w:pPr>
              <w:adjustRightInd w:val="0"/>
              <w:snapToGrid w:val="0"/>
              <w:spacing w:line="240" w:lineRule="atLeast"/>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2" w:hRule="atLeast"/>
          <w:jc w:val="center"/>
        </w:trPr>
        <w:tc>
          <w:tcPr>
            <w:tcW w:w="630" w:type="dxa"/>
            <w:vAlign w:val="center"/>
          </w:tcPr>
          <w:p>
            <w:pPr>
              <w:adjustRightInd w:val="0"/>
              <w:snapToGrid w:val="0"/>
              <w:spacing w:line="240" w:lineRule="atLeast"/>
              <w:jc w:val="center"/>
              <w:rPr>
                <w:rFonts w:ascii="宋体" w:hAnsi="宋体"/>
                <w:b/>
                <w:szCs w:val="21"/>
              </w:rPr>
            </w:pPr>
            <w:r>
              <w:rPr>
                <w:rFonts w:hint="eastAsia" w:ascii="宋体" w:hAnsi="宋体"/>
                <w:b/>
                <w:szCs w:val="21"/>
              </w:rPr>
              <w:t>五至十级岗</w:t>
            </w:r>
          </w:p>
        </w:tc>
        <w:tc>
          <w:tcPr>
            <w:tcW w:w="975" w:type="dxa"/>
            <w:vAlign w:val="center"/>
          </w:tcPr>
          <w:p>
            <w:pPr>
              <w:adjustRightInd w:val="0"/>
              <w:snapToGrid w:val="0"/>
              <w:spacing w:line="240" w:lineRule="atLeast"/>
              <w:jc w:val="center"/>
              <w:rPr>
                <w:rFonts w:ascii="宋体" w:hAnsi="宋体"/>
                <w:b/>
                <w:szCs w:val="21"/>
              </w:rPr>
            </w:pPr>
            <w:r>
              <w:rPr>
                <w:rFonts w:hint="eastAsia" w:ascii="宋体" w:hAnsi="宋体"/>
                <w:b/>
                <w:szCs w:val="21"/>
              </w:rPr>
              <w:t>综合</w:t>
            </w:r>
          </w:p>
        </w:tc>
        <w:tc>
          <w:tcPr>
            <w:tcW w:w="2032" w:type="dxa"/>
            <w:vAlign w:val="center"/>
          </w:tcPr>
          <w:p>
            <w:pPr>
              <w:adjustRightInd w:val="0"/>
              <w:snapToGrid w:val="0"/>
              <w:spacing w:line="240" w:lineRule="atLeast"/>
              <w:jc w:val="center"/>
              <w:rPr>
                <w:rFonts w:ascii="宋体" w:hAnsi="宋体"/>
                <w:b/>
                <w:szCs w:val="21"/>
              </w:rPr>
            </w:pPr>
            <w:r>
              <w:rPr>
                <w:rFonts w:hint="eastAsia" w:ascii="宋体" w:hAnsi="宋体"/>
                <w:b/>
                <w:szCs w:val="21"/>
              </w:rPr>
              <w:t>完成学校及部门基本教学任务及学校部门下达的常规工作（每学年教学工作量不少于400课时，四年内教学业绩考核2个B以上）</w:t>
            </w:r>
          </w:p>
          <w:p>
            <w:pPr>
              <w:adjustRightInd w:val="0"/>
              <w:snapToGrid w:val="0"/>
              <w:spacing w:line="240" w:lineRule="atLeast"/>
              <w:rPr>
                <w:rFonts w:ascii="宋体" w:hAnsi="宋体"/>
                <w:b/>
                <w:szCs w:val="21"/>
              </w:rPr>
            </w:pPr>
          </w:p>
          <w:p>
            <w:pPr>
              <w:adjustRightInd w:val="0"/>
              <w:snapToGrid w:val="0"/>
              <w:spacing w:line="240" w:lineRule="atLeast"/>
              <w:rPr>
                <w:rFonts w:ascii="宋体" w:hAnsi="宋体"/>
                <w:b/>
                <w:szCs w:val="21"/>
              </w:rPr>
            </w:pPr>
          </w:p>
          <w:p>
            <w:pPr>
              <w:adjustRightInd w:val="0"/>
              <w:snapToGrid w:val="0"/>
              <w:spacing w:line="240" w:lineRule="atLeast"/>
              <w:rPr>
                <w:rFonts w:ascii="宋体" w:hAnsi="宋体"/>
                <w:b/>
                <w:szCs w:val="21"/>
              </w:rPr>
            </w:pPr>
          </w:p>
        </w:tc>
        <w:tc>
          <w:tcPr>
            <w:tcW w:w="3740" w:type="dxa"/>
            <w:vAlign w:val="center"/>
          </w:tcPr>
          <w:p>
            <w:pPr>
              <w:adjustRightInd w:val="0"/>
              <w:snapToGrid w:val="0"/>
              <w:spacing w:line="300" w:lineRule="exact"/>
              <w:rPr>
                <w:rFonts w:ascii="仿宋_GB2312" w:eastAsia="仿宋_GB2312"/>
              </w:rPr>
            </w:pPr>
            <w:r>
              <w:rPr>
                <w:rFonts w:hint="eastAsia" w:ascii="仿宋_GB2312" w:eastAsia="仿宋_GB2312"/>
              </w:rPr>
              <w:t>1.参加省部级科研项目1项（排名前三）或主持厅级1项；</w:t>
            </w:r>
            <w:r>
              <w:rPr>
                <w:rFonts w:ascii="仿宋_GB2312" w:eastAsia="仿宋_GB2312"/>
              </w:rPr>
              <w:t xml:space="preserve"> </w:t>
            </w:r>
          </w:p>
          <w:p>
            <w:pPr>
              <w:adjustRightInd w:val="0"/>
              <w:snapToGrid w:val="0"/>
              <w:spacing w:line="300" w:lineRule="exact"/>
              <w:rPr>
                <w:rFonts w:ascii="仿宋_GB2312" w:eastAsia="仿宋_GB2312"/>
              </w:rPr>
            </w:pPr>
            <w:r>
              <w:rPr>
                <w:rFonts w:hint="eastAsia" w:ascii="仿宋_GB2312" w:eastAsia="仿宋_GB2312"/>
              </w:rPr>
              <w:t>2.担任1部省级及以上重点教材或规划教材编委或使用量1万册以上的正式出版教材副主编或出版专著1部。</w:t>
            </w:r>
          </w:p>
          <w:p>
            <w:pPr>
              <w:adjustRightInd w:val="0"/>
              <w:snapToGrid w:val="0"/>
              <w:spacing w:line="300" w:lineRule="exact"/>
              <w:rPr>
                <w:rFonts w:ascii="仿宋_GB2312" w:eastAsia="仿宋_GB2312"/>
              </w:rPr>
            </w:pPr>
            <w:r>
              <w:rPr>
                <w:rFonts w:hint="eastAsia" w:ascii="仿宋_GB2312" w:eastAsia="仿宋_GB2312"/>
              </w:rPr>
              <w:t>3.获国家级教学成果奖1项（前6），或省级教学成果奖1项（前4），或获得省部级体育类科学论文报告会主题报告4.以主要成员（前4）参与一门省级本科教学质量与教学改革项目；主持校级优秀微课程、校级优秀网络课程、校级精品课等；以主要成员（前3）参加校级优秀教学团队、校级卓越计划、校级教学成果奖项目等。</w:t>
            </w:r>
          </w:p>
          <w:p>
            <w:pPr>
              <w:adjustRightInd w:val="0"/>
              <w:snapToGrid w:val="0"/>
              <w:spacing w:line="300" w:lineRule="exact"/>
              <w:rPr>
                <w:rFonts w:ascii="仿宋_GB2312" w:eastAsia="仿宋_GB2312"/>
              </w:rPr>
            </w:pPr>
            <w:r>
              <w:rPr>
                <w:rFonts w:hint="eastAsia" w:ascii="仿宋_GB2312" w:eastAsia="仿宋_GB2312"/>
              </w:rPr>
              <w:t>5.获得校级及以上教坛新秀、优秀教师、师德先进个人；或主持校级课堂教学改革课、校级普通共同课改革项目、学科共同课改革项目等。</w:t>
            </w:r>
          </w:p>
          <w:p>
            <w:pPr>
              <w:rPr>
                <w:rFonts w:ascii="仿宋_GB2312" w:eastAsia="仿宋_GB2312"/>
              </w:rPr>
            </w:pPr>
            <w:r>
              <w:rPr>
                <w:rFonts w:hint="eastAsia" w:ascii="仿宋_GB2312" w:eastAsia="仿宋_GB2312"/>
              </w:rPr>
              <w:t>6.以第一作者在核心期刊上发表论文1篇</w:t>
            </w:r>
          </w:p>
          <w:p>
            <w:pPr>
              <w:adjustRightInd w:val="0"/>
              <w:snapToGrid w:val="0"/>
              <w:spacing w:line="300" w:lineRule="exact"/>
              <w:rPr>
                <w:rFonts w:ascii="仿宋_GB2312" w:eastAsia="仿宋_GB2312"/>
              </w:rPr>
            </w:pPr>
            <w:r>
              <w:rPr>
                <w:rFonts w:hint="eastAsia" w:ascii="宋体" w:hAnsi="宋体"/>
                <w:szCs w:val="21"/>
              </w:rPr>
              <w:t>7</w:t>
            </w:r>
            <w:r>
              <w:rPr>
                <w:rFonts w:hint="eastAsia" w:ascii="仿宋_GB2312" w:eastAsia="仿宋_GB2312"/>
              </w:rPr>
              <w:t>、所指导（主教练）的运动队获全国体育比赛前八名或集体项目前十六名；或者获全省体育比赛第三名1项或集体项目前八名或指导学生参加A类、B类、C类竞赛且获省部级三等奖以上（第一指导老师）。</w:t>
            </w:r>
          </w:p>
          <w:p>
            <w:pPr>
              <w:adjustRightInd w:val="0"/>
              <w:snapToGrid w:val="0"/>
              <w:spacing w:line="240" w:lineRule="atLeast"/>
              <w:rPr>
                <w:rFonts w:ascii="仿宋_GB2312" w:eastAsia="仿宋_GB2312"/>
              </w:rPr>
            </w:pPr>
            <w:r>
              <w:rPr>
                <w:rFonts w:hint="eastAsia" w:ascii="仿宋_GB2312" w:eastAsia="仿宋_GB2312"/>
              </w:rPr>
              <w:t>8、每年度参与不少于两项校园群体及竞赛活动或作为指导教师承担2项“商大杯”或“新生杯”赛事或作为体质测试抽测带训教师不少于2年度</w:t>
            </w:r>
          </w:p>
          <w:p>
            <w:pPr>
              <w:adjustRightInd w:val="0"/>
              <w:snapToGrid w:val="0"/>
              <w:spacing w:line="300" w:lineRule="exact"/>
              <w:rPr>
                <w:rFonts w:ascii="仿宋_GB2312" w:eastAsia="仿宋_GB2312"/>
              </w:rPr>
            </w:pPr>
            <w:r>
              <w:rPr>
                <w:rFonts w:hint="eastAsia" w:ascii="仿宋_GB2312" w:eastAsia="仿宋_GB2312"/>
              </w:rPr>
              <w:t>9、体质测试、校运会、1911毅行、学生体能大赛、教育部教育厅体质健康抽测等部门重要工作主要负责人不少于2年度或作为体育社团指导教师不少于2年度。</w:t>
            </w:r>
          </w:p>
          <w:p>
            <w:pPr>
              <w:adjustRightInd w:val="0"/>
              <w:snapToGrid w:val="0"/>
              <w:spacing w:line="240" w:lineRule="atLeast"/>
              <w:rPr>
                <w:rFonts w:ascii="宋体" w:hAnsi="宋体"/>
                <w:b/>
                <w:szCs w:val="21"/>
              </w:rPr>
            </w:pPr>
            <w:r>
              <w:rPr>
                <w:rFonts w:hint="eastAsia" w:ascii="仿宋_GB2312" w:eastAsia="仿宋_GB2312"/>
              </w:rPr>
              <w:t>10、代表学校参加国际国家级重要赛事裁判员或担任省级比赛副裁判长及以上或担任省级以上单项运动协会副秘书长以上职务。</w:t>
            </w:r>
          </w:p>
        </w:tc>
        <w:tc>
          <w:tcPr>
            <w:tcW w:w="1862" w:type="dxa"/>
            <w:vAlign w:val="center"/>
          </w:tcPr>
          <w:p>
            <w:pPr>
              <w:pStyle w:val="9"/>
              <w:numPr>
                <w:ilvl w:val="0"/>
                <w:numId w:val="1"/>
              </w:numPr>
              <w:adjustRightInd w:val="0"/>
              <w:snapToGrid w:val="0"/>
              <w:spacing w:line="240" w:lineRule="atLeast"/>
              <w:ind w:firstLineChars="0"/>
              <w:jc w:val="center"/>
              <w:rPr>
                <w:rFonts w:ascii="宋体" w:hAnsi="宋体"/>
                <w:b/>
                <w:szCs w:val="21"/>
              </w:rPr>
            </w:pPr>
            <w:r>
              <w:rPr>
                <w:rFonts w:ascii="宋体" w:hAnsi="宋体"/>
                <w:b/>
                <w:szCs w:val="21"/>
              </w:rPr>
              <w:t>所有课题</w:t>
            </w:r>
            <w:r>
              <w:rPr>
                <w:rFonts w:hint="eastAsia" w:ascii="宋体" w:hAnsi="宋体"/>
                <w:b/>
                <w:szCs w:val="21"/>
              </w:rPr>
              <w:t>、</w:t>
            </w:r>
            <w:r>
              <w:rPr>
                <w:rFonts w:ascii="宋体" w:hAnsi="宋体"/>
                <w:b/>
                <w:szCs w:val="21"/>
              </w:rPr>
              <w:t>论文审核范围限于体育类</w:t>
            </w:r>
          </w:p>
          <w:p>
            <w:pPr>
              <w:pStyle w:val="9"/>
              <w:numPr>
                <w:ilvl w:val="0"/>
                <w:numId w:val="1"/>
              </w:numPr>
              <w:adjustRightInd w:val="0"/>
              <w:snapToGrid w:val="0"/>
              <w:spacing w:line="240" w:lineRule="atLeast"/>
              <w:ind w:firstLineChars="0"/>
              <w:jc w:val="center"/>
              <w:rPr>
                <w:rFonts w:ascii="宋体" w:hAnsi="宋体"/>
                <w:b/>
                <w:szCs w:val="21"/>
              </w:rPr>
            </w:pPr>
            <w:r>
              <w:rPr>
                <w:rFonts w:hint="eastAsia" w:ascii="宋体" w:hAnsi="宋体"/>
                <w:b/>
                <w:szCs w:val="21"/>
              </w:rPr>
              <w:t>运动队或裁判员等级审核范围：列入中国大学生体育协会、教育部、体育总局、浙江省教育厅、体育局比赛年度计划并由部党政联席会议审核同意参赛的赛事</w:t>
            </w:r>
          </w:p>
          <w:p>
            <w:pPr>
              <w:pStyle w:val="9"/>
              <w:numPr>
                <w:ilvl w:val="0"/>
                <w:numId w:val="1"/>
              </w:numPr>
              <w:adjustRightInd w:val="0"/>
              <w:snapToGrid w:val="0"/>
              <w:spacing w:line="240" w:lineRule="atLeast"/>
              <w:ind w:firstLineChars="0"/>
              <w:jc w:val="center"/>
              <w:rPr>
                <w:rFonts w:ascii="宋体" w:hAnsi="宋体"/>
                <w:b/>
                <w:szCs w:val="21"/>
              </w:rPr>
            </w:pPr>
            <w:r>
              <w:rPr>
                <w:rFonts w:hint="eastAsia" w:ascii="宋体" w:hAnsi="宋体" w:eastAsia="宋体" w:cs="宋体"/>
                <w:b/>
                <w:szCs w:val="21"/>
              </w:rPr>
              <w:t>其中某项业绩达到2倍者，可视同满足2项，最高计算满足2项</w:t>
            </w:r>
            <w:r>
              <w:rPr>
                <w:rFonts w:ascii="宋体" w:hAnsi="宋体"/>
                <w:b/>
                <w:szCs w:val="21"/>
              </w:rPr>
              <w:t xml:space="preserve"> </w:t>
            </w:r>
          </w:p>
        </w:tc>
      </w:tr>
      <w:bookmarkEnd w:id="1"/>
    </w:tbl>
    <w:p/>
    <w:p/>
    <w:p>
      <w:pPr>
        <w:adjustRightInd w:val="0"/>
        <w:snapToGrid w:val="0"/>
        <w:spacing w:line="240" w:lineRule="atLeast"/>
        <w:rPr>
          <w:rFonts w:ascii="宋体" w:hAnsi="宋体"/>
          <w:b/>
          <w:szCs w:val="21"/>
        </w:rPr>
      </w:pPr>
      <w:r>
        <w:rPr>
          <w:rFonts w:hint="eastAsia"/>
          <w:b/>
          <w:bCs/>
        </w:rPr>
        <w:t>要求：五级岗 完成</w:t>
      </w:r>
      <w:r>
        <w:rPr>
          <w:rFonts w:hint="eastAsia" w:ascii="宋体" w:hAnsi="宋体"/>
          <w:b/>
          <w:szCs w:val="21"/>
        </w:rPr>
        <w:t>基本教学要求，且</w:t>
      </w:r>
      <w:r>
        <w:rPr>
          <w:rFonts w:hint="eastAsia"/>
          <w:b/>
          <w:bCs/>
        </w:rPr>
        <w:t>完成</w:t>
      </w:r>
      <w:r>
        <w:rPr>
          <w:rFonts w:hint="eastAsia" w:ascii="宋体" w:hAnsi="宋体"/>
          <w:b/>
          <w:szCs w:val="21"/>
        </w:rPr>
        <w:t>岗位目标任务不少于五项</w:t>
      </w:r>
    </w:p>
    <w:p>
      <w:pPr>
        <w:adjustRightInd w:val="0"/>
        <w:snapToGrid w:val="0"/>
        <w:spacing w:line="240" w:lineRule="atLeast"/>
        <w:ind w:firstLine="632" w:firstLineChars="300"/>
        <w:rPr>
          <w:rFonts w:ascii="宋体" w:hAnsi="宋体"/>
          <w:b/>
          <w:szCs w:val="21"/>
        </w:rPr>
      </w:pPr>
      <w:r>
        <w:rPr>
          <w:rFonts w:hint="eastAsia"/>
          <w:b/>
          <w:bCs/>
        </w:rPr>
        <w:t>六级岗 完成</w:t>
      </w:r>
      <w:r>
        <w:rPr>
          <w:rFonts w:hint="eastAsia" w:ascii="宋体" w:hAnsi="宋体"/>
          <w:b/>
          <w:szCs w:val="21"/>
        </w:rPr>
        <w:t>基本教学要求，且</w:t>
      </w:r>
      <w:r>
        <w:rPr>
          <w:rFonts w:hint="eastAsia"/>
          <w:b/>
          <w:bCs/>
        </w:rPr>
        <w:t>完成</w:t>
      </w:r>
      <w:r>
        <w:rPr>
          <w:rFonts w:hint="eastAsia" w:ascii="宋体" w:hAnsi="宋体"/>
          <w:b/>
          <w:szCs w:val="21"/>
        </w:rPr>
        <w:t>岗位目标任务不少于四项</w:t>
      </w:r>
    </w:p>
    <w:p>
      <w:pPr>
        <w:adjustRightInd w:val="0"/>
        <w:snapToGrid w:val="0"/>
        <w:spacing w:line="240" w:lineRule="atLeast"/>
        <w:ind w:firstLine="632" w:firstLineChars="300"/>
        <w:rPr>
          <w:rFonts w:ascii="宋体" w:hAnsi="宋体"/>
          <w:b/>
          <w:szCs w:val="21"/>
        </w:rPr>
      </w:pPr>
      <w:r>
        <w:rPr>
          <w:rFonts w:hint="eastAsia" w:ascii="宋体" w:hAnsi="宋体"/>
          <w:b/>
          <w:szCs w:val="21"/>
        </w:rPr>
        <w:t xml:space="preserve">七级岗 </w:t>
      </w:r>
      <w:r>
        <w:rPr>
          <w:rFonts w:hint="eastAsia"/>
          <w:b/>
          <w:bCs/>
        </w:rPr>
        <w:t>完成</w:t>
      </w:r>
      <w:r>
        <w:rPr>
          <w:rFonts w:hint="eastAsia" w:ascii="宋体" w:hAnsi="宋体"/>
          <w:b/>
          <w:szCs w:val="21"/>
        </w:rPr>
        <w:t>基本教学要求，且</w:t>
      </w:r>
      <w:r>
        <w:rPr>
          <w:rFonts w:hint="eastAsia"/>
          <w:b/>
          <w:bCs/>
        </w:rPr>
        <w:t>完成</w:t>
      </w:r>
      <w:r>
        <w:rPr>
          <w:rFonts w:hint="eastAsia" w:ascii="宋体" w:hAnsi="宋体"/>
          <w:b/>
          <w:szCs w:val="21"/>
        </w:rPr>
        <w:t>岗位目标任务不少于三项</w:t>
      </w:r>
    </w:p>
    <w:p>
      <w:pPr>
        <w:adjustRightInd w:val="0"/>
        <w:snapToGrid w:val="0"/>
        <w:spacing w:line="240" w:lineRule="atLeast"/>
        <w:ind w:firstLine="632" w:firstLineChars="300"/>
        <w:rPr>
          <w:rFonts w:ascii="宋体" w:hAnsi="宋体"/>
          <w:b/>
          <w:szCs w:val="21"/>
        </w:rPr>
      </w:pPr>
      <w:r>
        <w:rPr>
          <w:rFonts w:hint="eastAsia" w:ascii="宋体" w:hAnsi="宋体"/>
          <w:b/>
          <w:szCs w:val="21"/>
        </w:rPr>
        <w:t xml:space="preserve">八级岗 </w:t>
      </w:r>
      <w:r>
        <w:rPr>
          <w:rFonts w:hint="eastAsia"/>
          <w:b/>
          <w:bCs/>
        </w:rPr>
        <w:t>完成</w:t>
      </w:r>
      <w:r>
        <w:rPr>
          <w:rFonts w:hint="eastAsia" w:ascii="宋体" w:hAnsi="宋体"/>
          <w:b/>
          <w:szCs w:val="21"/>
        </w:rPr>
        <w:t>基本教学要求，且</w:t>
      </w:r>
      <w:r>
        <w:rPr>
          <w:rFonts w:hint="eastAsia"/>
          <w:b/>
          <w:bCs/>
        </w:rPr>
        <w:t>完成</w:t>
      </w:r>
      <w:r>
        <w:rPr>
          <w:rFonts w:hint="eastAsia" w:ascii="宋体" w:hAnsi="宋体"/>
          <w:b/>
          <w:szCs w:val="21"/>
        </w:rPr>
        <w:t>岗位目标任务不少于两项</w:t>
      </w:r>
    </w:p>
    <w:p>
      <w:pPr>
        <w:adjustRightInd w:val="0"/>
        <w:snapToGrid w:val="0"/>
        <w:spacing w:line="240" w:lineRule="atLeast"/>
        <w:ind w:firstLine="632" w:firstLineChars="300"/>
        <w:rPr>
          <w:rFonts w:ascii="宋体" w:hAnsi="宋体"/>
          <w:b/>
          <w:szCs w:val="21"/>
        </w:rPr>
      </w:pPr>
      <w:r>
        <w:rPr>
          <w:rFonts w:hint="eastAsia" w:ascii="宋体" w:hAnsi="宋体"/>
          <w:b/>
          <w:szCs w:val="21"/>
        </w:rPr>
        <w:t xml:space="preserve">九级岗 </w:t>
      </w:r>
      <w:bookmarkStart w:id="2" w:name="OLE_LINK1"/>
      <w:r>
        <w:rPr>
          <w:rFonts w:hint="eastAsia"/>
          <w:b/>
          <w:bCs/>
        </w:rPr>
        <w:t>完成</w:t>
      </w:r>
      <w:r>
        <w:rPr>
          <w:rFonts w:hint="eastAsia" w:ascii="宋体" w:hAnsi="宋体"/>
          <w:b/>
          <w:szCs w:val="21"/>
        </w:rPr>
        <w:t>基本教学要求</w:t>
      </w:r>
      <w:bookmarkEnd w:id="2"/>
      <w:r>
        <w:rPr>
          <w:rFonts w:hint="eastAsia" w:ascii="宋体" w:hAnsi="宋体"/>
          <w:b/>
          <w:szCs w:val="21"/>
        </w:rPr>
        <w:t>，且</w:t>
      </w:r>
      <w:r>
        <w:rPr>
          <w:rFonts w:hint="eastAsia"/>
          <w:b/>
          <w:bCs/>
        </w:rPr>
        <w:t>完成</w:t>
      </w:r>
      <w:r>
        <w:rPr>
          <w:rFonts w:hint="eastAsia" w:ascii="宋体" w:hAnsi="宋体"/>
          <w:b/>
          <w:szCs w:val="21"/>
        </w:rPr>
        <w:t>岗位目标任务不少于一项</w:t>
      </w:r>
    </w:p>
    <w:p>
      <w:pPr>
        <w:adjustRightInd w:val="0"/>
        <w:snapToGrid w:val="0"/>
        <w:spacing w:line="240" w:lineRule="atLeast"/>
        <w:ind w:firstLine="632" w:firstLineChars="300"/>
        <w:rPr>
          <w:rFonts w:ascii="宋体" w:hAnsi="宋体"/>
          <w:b/>
          <w:szCs w:val="21"/>
        </w:rPr>
      </w:pPr>
      <w:r>
        <w:rPr>
          <w:rFonts w:hint="eastAsia" w:ascii="宋体" w:hAnsi="宋体"/>
          <w:b/>
          <w:szCs w:val="21"/>
        </w:rPr>
        <w:t xml:space="preserve">十级岗至十二级岗 </w:t>
      </w:r>
      <w:r>
        <w:rPr>
          <w:rFonts w:hint="eastAsia"/>
          <w:b/>
          <w:bCs/>
        </w:rPr>
        <w:t>完成</w:t>
      </w:r>
      <w:r>
        <w:rPr>
          <w:rFonts w:hint="eastAsia" w:ascii="宋体" w:hAnsi="宋体"/>
          <w:b/>
          <w:szCs w:val="21"/>
        </w:rPr>
        <w:t>基本教学要求</w:t>
      </w:r>
    </w:p>
    <w:p>
      <w:pPr>
        <w:adjustRightInd w:val="0"/>
        <w:snapToGrid w:val="0"/>
        <w:spacing w:line="240" w:lineRule="atLeast"/>
        <w:rPr>
          <w:rFonts w:ascii="宋体" w:hAnsi="宋体"/>
          <w:b/>
          <w:szCs w:val="21"/>
        </w:rPr>
      </w:pPr>
      <w:r>
        <w:rPr>
          <w:rFonts w:hint="eastAsia" w:ascii="宋体" w:hAnsi="宋体"/>
          <w:b/>
          <w:szCs w:val="21"/>
        </w:rPr>
        <w:t xml:space="preserve">      </w:t>
      </w:r>
    </w:p>
    <w:bookmarkEnd w:id="0"/>
    <w:p>
      <w:pPr>
        <w:rPr>
          <w:b/>
          <w:bCs/>
        </w:rPr>
      </w:pPr>
    </w:p>
    <w:bookmarkEnd w:id="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465EE"/>
    <w:multiLevelType w:val="multilevel"/>
    <w:tmpl w:val="41B465E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2A0E"/>
    <w:rsid w:val="00002FEA"/>
    <w:rsid w:val="0028736D"/>
    <w:rsid w:val="00321E92"/>
    <w:rsid w:val="003D01E9"/>
    <w:rsid w:val="00573ACD"/>
    <w:rsid w:val="00622F55"/>
    <w:rsid w:val="006D719D"/>
    <w:rsid w:val="007049CD"/>
    <w:rsid w:val="0076123A"/>
    <w:rsid w:val="0079477A"/>
    <w:rsid w:val="009D325B"/>
    <w:rsid w:val="009E1543"/>
    <w:rsid w:val="00AF7B80"/>
    <w:rsid w:val="00CA0BA3"/>
    <w:rsid w:val="00CE26F9"/>
    <w:rsid w:val="00CF255D"/>
    <w:rsid w:val="00D27234"/>
    <w:rsid w:val="00D356CB"/>
    <w:rsid w:val="00DD2414"/>
    <w:rsid w:val="00E45CE5"/>
    <w:rsid w:val="00F1674A"/>
    <w:rsid w:val="00F21EF0"/>
    <w:rsid w:val="079F381D"/>
    <w:rsid w:val="0F6C4631"/>
    <w:rsid w:val="11E74179"/>
    <w:rsid w:val="195A27B1"/>
    <w:rsid w:val="1A9B7AC0"/>
    <w:rsid w:val="2F116A86"/>
    <w:rsid w:val="56BB0B8C"/>
    <w:rsid w:val="5EC24D6E"/>
    <w:rsid w:val="66FB4405"/>
    <w:rsid w:val="6E47524F"/>
    <w:rsid w:val="7A222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spacing w:before="100" w:beforeAutospacing="1" w:after="100" w:afterAutospacing="1" w:line="360" w:lineRule="auto"/>
      <w:ind w:firstLine="560" w:firstLineChars="200"/>
    </w:pPr>
    <w:rPr>
      <w:rFonts w:ascii="仿宋_GB2312" w:eastAsia="仿宋_GB2312"/>
      <w:kern w:val="0"/>
      <w:sz w:val="2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0"/>
    <w:rPr>
      <w:rFonts w:asciiTheme="minorHAnsi" w:hAnsiTheme="minorHAnsi" w:eastAsiaTheme="minorEastAsia" w:cstheme="minorBidi"/>
      <w:kern w:val="2"/>
      <w:sz w:val="18"/>
      <w:szCs w:val="18"/>
    </w:rPr>
  </w:style>
  <w:style w:type="character" w:customStyle="1" w:styleId="8">
    <w:name w:val="页脚 字符"/>
    <w:basedOn w:val="6"/>
    <w:link w:val="3"/>
    <w:uiPriority w:val="0"/>
    <w:rPr>
      <w:rFonts w:asciiTheme="minorHAnsi" w:hAnsiTheme="minorHAnsi" w:eastAsiaTheme="minorEastAsia" w:cstheme="minorBidi"/>
      <w:kern w:val="2"/>
      <w:sz w:val="18"/>
      <w:szCs w:val="18"/>
    </w:rPr>
  </w:style>
  <w:style w:type="paragraph"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06A386-8FB2-463F-93E2-421F3D7594E5}">
  <ds:schemaRefs/>
</ds:datastoreItem>
</file>

<file path=docProps/app.xml><?xml version="1.0" encoding="utf-8"?>
<Properties xmlns="http://schemas.openxmlformats.org/officeDocument/2006/extended-properties" xmlns:vt="http://schemas.openxmlformats.org/officeDocument/2006/docPropsVTypes">
  <Template>Normal.dotm</Template>
  <Pages>2</Pages>
  <Words>957</Words>
  <Characters>66</Characters>
  <Lines>1</Lines>
  <Paragraphs>2</Paragraphs>
  <TotalTime>283</TotalTime>
  <ScaleCrop>false</ScaleCrop>
  <LinksUpToDate>false</LinksUpToDate>
  <CharactersWithSpaces>1021</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2019-10-25T01:32:00Z</dcterms:created>
  <dc:creator>Administrator</dc:creator>
  <cp:lastModifiedBy>Administrator</cp:lastModifiedBy>
  <cp:lastPrinted>2019-10-25T03:44:00Z</cp:lastPrinted>
  <dcterms:modified xsi:type="dcterms:W3CDTF">2019-11-14T01:23:12Z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